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Решением
</w:t>
      </w:r>
    </w:p>
    <w:p>
      <w:r>
        <w:t xml:space="preserve">Общего собрания участников
</w:t>
      </w:r>
    </w:p>
    <w:p>
      <w:r>
        <w:t xml:space="preserve">Товарищества с ограниченной
</w:t>
      </w:r>
    </w:p>
    <w:p>
      <w:r>
        <w:t xml:space="preserve">ответственностью
</w:t>
      </w:r>
    </w:p>
    <w:p>
      <w:r>
        <w:t xml:space="preserve">___________________________
</w:t>
      </w:r>
    </w:p>
    <w:p>
      <w:r>
        <w:t xml:space="preserve">Протокол Nо. ______________
</w:t>
      </w:r>
    </w:p>
    <w:p>
      <w:r>
        <w:t xml:space="preserve">от "___"___________ 199_ г.
</w:t>
      </w:r>
    </w:p>
    <w:p>
      <w:r>
        <w:t xml:space="preserve">ПОЛОЖЕНИЕ
</w:t>
      </w:r>
    </w:p>
    <w:p>
      <w:r>
        <w:t xml:space="preserve">о порядке выхода участника из
</w:t>
      </w:r>
    </w:p>
    <w:p>
      <w:r>
        <w:t xml:space="preserve">Товарищества с ограниченной ответственностью
</w:t>
      </w:r>
    </w:p>
    <w:p>
      <w:r>
        <w:t xml:space="preserve">"_______________________________________"
</w:t>
      </w:r>
    </w:p>
    <w:p>
      <w:r>
        <w:t xml:space="preserve">1. Участник вправе в любое время выйти из Товарищества независимо
</w:t>
      </w:r>
    </w:p>
    <w:p>
      <w:r>
        <w:t xml:space="preserve">от согласия других его участников. При этом выходящему из Товарищества
</w:t>
      </w:r>
    </w:p>
    <w:p>
      <w:r>
        <w:t xml:space="preserve">участнику   должна   быть   выплачена   стоимость   части   имущества,
</w:t>
      </w:r>
    </w:p>
    <w:p>
      <w:r>
        <w:t xml:space="preserve">соответствующей его доле в уставном капитале  в  порядке,  способом  и
</w:t>
      </w:r>
    </w:p>
    <w:p>
      <w:r>
        <w:t xml:space="preserve">сроки, установленными уставом, а также Положением настоящим.
</w:t>
      </w:r>
    </w:p>
    <w:p>
      <w:r>
        <w:t xml:space="preserve">2. При выходе из  Товарищества  участник  подает  соответствующее
</w:t>
      </w:r>
    </w:p>
    <w:p>
      <w:r>
        <w:t xml:space="preserve">письменное заявление в Совет участников.
</w:t>
      </w:r>
    </w:p>
    <w:p>
      <w:r>
        <w:t xml:space="preserve">3. Заявление о выходе подается не ранее  чем  за  три  месяца  до
</w:t>
      </w:r>
    </w:p>
    <w:p>
      <w:r>
        <w:t xml:space="preserve">окончания  соответствующего  финансового года.  Заявления,  поданные в
</w:t>
      </w:r>
    </w:p>
    <w:p>
      <w:r>
        <w:t xml:space="preserve">период с 1  января  по  30  сентября  считаются  поданными  1  октября
</w:t>
      </w:r>
    </w:p>
    <w:p>
      <w:r>
        <w:t xml:space="preserve">соответствующего финансового года.
</w:t>
      </w:r>
    </w:p>
    <w:p>
      <w:r>
        <w:t xml:space="preserve">4. В период с 1 октября по 31 декабря  Совет  осуществляет  прием
</w:t>
      </w:r>
    </w:p>
    <w:p>
      <w:r>
        <w:t xml:space="preserve">заявлений   о   выходе  в  целях  последующего  определения  суммарных
</w:t>
      </w:r>
    </w:p>
    <w:p>
      <w:r>
        <w:t xml:space="preserve">финансовых обязательств Товарищества.
</w:t>
      </w:r>
    </w:p>
    <w:p>
      <w:r>
        <w:t xml:space="preserve">5. В  заявлении о выходе участник должен указать мотивы выхода из
</w:t>
      </w:r>
    </w:p>
    <w:p>
      <w:r>
        <w:t xml:space="preserve">состава участников,  размер  доли  в  уставном  капитале,  которой  он
</w:t>
      </w:r>
    </w:p>
    <w:p>
      <w:r>
        <w:t xml:space="preserve">обладает, а также расчет задолженности Товарищества перед участником в
</w:t>
      </w:r>
    </w:p>
    <w:p>
      <w:r>
        <w:t xml:space="preserve">связи с его выходом из Товарищества.
</w:t>
      </w:r>
    </w:p>
    <w:p>
      <w:r>
        <w:t xml:space="preserve">6. После приема всех заявлений,  поступивших в период с 1 октября
</w:t>
      </w:r>
    </w:p>
    <w:p>
      <w:r>
        <w:t xml:space="preserve">по 31 декабря,  Совет назначает Комиссию по  решению  вопросов  выхода
</w:t>
      </w:r>
    </w:p>
    <w:p>
      <w:r>
        <w:t xml:space="preserve">участников  из  Товарищества  в  количестве  не менее трех человек для
</w:t>
      </w:r>
    </w:p>
    <w:p>
      <w:r>
        <w:t xml:space="preserve">определения  размера  выплат  каждому  из   подавших   соответствующее
</w:t>
      </w:r>
    </w:p>
    <w:p>
      <w:r>
        <w:t xml:space="preserve">заявление. В состав Комиссии входят:
</w:t>
      </w:r>
    </w:p>
    <w:p>
      <w:r>
        <w:t xml:space="preserve">- Председатель Совета - Председатель комиссии;
</w:t>
      </w:r>
    </w:p>
    <w:p>
      <w:r>
        <w:t xml:space="preserve">- Главный бухгалтер - заместитель Председателя комиссии;
</w:t>
      </w:r>
    </w:p>
    <w:p>
      <w:r>
        <w:t xml:space="preserve">- другие лица - по назначению Совета.
</w:t>
      </w:r>
    </w:p>
    <w:p>
      <w:r>
        <w:t xml:space="preserve">7. Абсолютный размер доли определяется по состоянию на 31 декабря
</w:t>
      </w:r>
    </w:p>
    <w:p>
      <w:r>
        <w:t xml:space="preserve">года,  в который было подано заявление о выходе. При этом, расчет доли
</w:t>
      </w:r>
    </w:p>
    <w:p>
      <w:r>
        <w:t xml:space="preserve">производится следующим образом:
</w:t>
      </w:r>
    </w:p>
    <w:p>
      <w:r>
        <w:t xml:space="preserve">- определяется сумма чистых активов Товарищества  на  31  декабря
</w:t>
      </w:r>
    </w:p>
    <w:p>
      <w:r>
        <w:t xml:space="preserve">соответствующего  года,  в  соответствии  с  действующими нормативными
</w:t>
      </w:r>
    </w:p>
    <w:p>
      <w:r>
        <w:t xml:space="preserve">документами;
</w:t>
      </w:r>
    </w:p>
    <w:p>
      <w:r>
        <w:t xml:space="preserve">- в  сумме чистых активов определяется доля выбывающего участника
</w:t>
      </w:r>
    </w:p>
    <w:p>
      <w:r>
        <w:t xml:space="preserve">пропорционально его доле в уставном капитале (абсолютный размер  доли,
</w:t>
      </w:r>
    </w:p>
    <w:p>
      <w:r>
        <w:t xml:space="preserve">указанный в Реестре участников,  делится на сумму уставного капитала и
</w:t>
      </w:r>
    </w:p>
    <w:p>
      <w:r>
        <w:t xml:space="preserve">умножается на сумму чистых активов).
</w:t>
      </w:r>
    </w:p>
    <w:p>
      <w:r>
        <w:t xml:space="preserve">8. Общий размер выплат,  производимых Товариществом по поданным в
</w:t>
      </w:r>
    </w:p>
    <w:p>
      <w:r>
        <w:t xml:space="preserve">соответствующий финансовый год заявлениям о выходе не может  превышать
</w:t>
      </w:r>
    </w:p>
    <w:p>
      <w:r>
        <w:t xml:space="preserve">5% (пяти  процентов)  активов  Товарищества по состоянию на 31 декабря
</w:t>
      </w:r>
    </w:p>
    <w:p>
      <w:r>
        <w:t xml:space="preserve">года,  в который подано заявление о выходе  из  Товарищества.
</w:t>
      </w:r>
    </w:p>
    <w:p>
      <w:r>
        <w:t xml:space="preserve">9. Все заявления о выходе из Товарищества подлежат удовлетворению
</w:t>
      </w:r>
    </w:p>
    <w:p>
      <w:r>
        <w:t xml:space="preserve">в порядке поступления.  Решение об удовлетворении заявлений  о  выходе
</w:t>
      </w:r>
    </w:p>
    <w:p>
      <w:r>
        <w:t xml:space="preserve">принимает   Совет  участников  Товарищества  на  основании  заключения
</w:t>
      </w:r>
    </w:p>
    <w:p>
      <w:r>
        <w:t xml:space="preserve">Комиссии по решению вопросов выхода участников,  в котором должен быть
</w:t>
      </w:r>
    </w:p>
    <w:p>
      <w:r>
        <w:t xml:space="preserve">указан   размер   суммы   выплат,  причитающихся  каждому  выбывающему
</w:t>
      </w:r>
    </w:p>
    <w:p>
      <w:r>
        <w:t xml:space="preserve">участнику, а также сроки и порядок выплат.
</w:t>
      </w:r>
    </w:p>
    <w:p>
      <w:r>
        <w:t xml:space="preserve">10. Решение  Совета  об  удовлетворении  заявлений  о  выходе  из
</w:t>
      </w:r>
    </w:p>
    <w:p>
      <w:r>
        <w:t xml:space="preserve">состава участников Товарищества  и  размер  сумм,  подлежащих  выплате
</w:t>
      </w:r>
    </w:p>
    <w:p>
      <w:r>
        <w:t xml:space="preserve">выбывающим участникам Товарищества,  подлежат утверждению на ближайшем
</w:t>
      </w:r>
    </w:p>
    <w:p>
      <w:r>
        <w:t xml:space="preserve">Общем собрании участников.  Общее собрание вправе уточнить  (уменьшить
</w:t>
      </w:r>
    </w:p>
    <w:p>
      <w:r>
        <w:t xml:space="preserve">или увеличить) размер сумм, подлежащих выплате.
</w:t>
      </w:r>
    </w:p>
    <w:p>
      <w:r>
        <w:t xml:space="preserve">11. В случае возникновения сомнений в правильности  произведенных
</w:t>
      </w:r>
    </w:p>
    <w:p>
      <w:r>
        <w:t xml:space="preserve">расчетов   Общее  собрание  участников  вправе  перенести  решение  по
</w:t>
      </w:r>
    </w:p>
    <w:p>
      <w:r>
        <w:t xml:space="preserve">вопросам выхода участников из Товарищества на следующее Общее собрание
</w:t>
      </w:r>
    </w:p>
    <w:p>
      <w:r>
        <w:t xml:space="preserve">и   обязать   Совет   представить   заключение  независимых  экспертов
</w:t>
      </w:r>
    </w:p>
    <w:p>
      <w:r>
        <w:t xml:space="preserve">(аудиторов) по соответствующему вопросу.
</w:t>
      </w:r>
    </w:p>
    <w:p>
      <w:r>
        <w:t xml:space="preserve">12. Выплаты    выбывающим    участникам    начинаются   с   даты,
</w:t>
      </w:r>
    </w:p>
    <w:p>
      <w:r>
        <w:t xml:space="preserve">установленной Советом и утвержденной Общим собранием участников, но не
</w:t>
      </w:r>
    </w:p>
    <w:p>
      <w:r>
        <w:t xml:space="preserve">позднее  10  (десяти)  месяцев  после  соответствующего решения Общего
</w:t>
      </w:r>
    </w:p>
    <w:p>
      <w:r>
        <w:t xml:space="preserve">собрания.
</w:t>
      </w:r>
    </w:p>
    <w:p>
      <w:r>
        <w:t xml:space="preserve">13. Расчет   с   выбывающими   участниками   производится   путем
</w:t>
      </w:r>
    </w:p>
    <w:p>
      <w:r>
        <w:t xml:space="preserve">ежемесячных выплат равными долями в течение  12  (двенадцати)  месяцев
</w:t>
      </w:r>
    </w:p>
    <w:p>
      <w:r>
        <w:t xml:space="preserve">после начала выплат. Указанные суммы переводятся в безналичном порядке
</w:t>
      </w:r>
    </w:p>
    <w:p>
      <w:r>
        <w:t xml:space="preserve">на текущий (расчетный) счет участника в соответствии с его  письменным
</w:t>
      </w:r>
    </w:p>
    <w:p>
      <w:r>
        <w:t xml:space="preserve">указанием  либо  выдаются наличными деньгами из кассы Товарищества.  С
</w:t>
      </w:r>
    </w:p>
    <w:p>
      <w:r>
        <w:t xml:space="preserve">учетом  финансового  состояния  Товарищества  Совет  участников  может
</w:t>
      </w:r>
    </w:p>
    <w:p>
      <w:r>
        <w:t xml:space="preserve">принять   решение   о   единовременной  выплате  соответствующих  сумм
</w:t>
      </w:r>
    </w:p>
    <w:p>
      <w:r>
        <w:t xml:space="preserve">выбывающему участнику либо установить иной льготный порядок выплат.
</w:t>
      </w:r>
    </w:p>
    <w:p>
      <w:r>
        <w:t xml:space="preserve">14. В   случае,   если   общая   сумма  требований  выходящих  из
</w:t>
      </w:r>
    </w:p>
    <w:p>
      <w:r>
        <w:t xml:space="preserve">Товарищества участников превысит 5%  от активов Товарищества, принятие
</w:t>
      </w:r>
    </w:p>
    <w:p>
      <w:r>
        <w:t xml:space="preserve">решений  об  удовлетворении  соответствующих требований переносится на
</w:t>
      </w:r>
    </w:p>
    <w:p>
      <w:r>
        <w:t xml:space="preserve">следующий финансовый год.
</w:t>
      </w:r>
    </w:p>
    <w:p>
      <w:r>
        <w:t xml:space="preserve">15. Участники   Товарищества,   подавшие   заявления   о  выходе,
</w:t>
      </w:r>
    </w:p>
    <w:p>
      <w:r>
        <w:t xml:space="preserve">считаются выбывшими из  состава  Товарищества  с  момента  утверждения
</w:t>
      </w:r>
    </w:p>
    <w:p>
      <w:r>
        <w:t xml:space="preserve">решения   о  выходе  Общим  собранием  участников.  С  указанной  даты
</w:t>
      </w:r>
    </w:p>
    <w:p>
      <w:r>
        <w:t xml:space="preserve">соответствующие   участники   исключаются   из   Реестра    участников
</w:t>
      </w:r>
    </w:p>
    <w:p>
      <w:r>
        <w:t xml:space="preserve">Товарищества,  а Товарищество приобретает право продать долю выбывшего
</w:t>
      </w:r>
    </w:p>
    <w:p>
      <w:r>
        <w:t xml:space="preserve">участника другим участникам или третьим лицам в порядке, установленном
</w:t>
      </w:r>
    </w:p>
    <w:p>
      <w:r>
        <w:t xml:space="preserve">настоящим  Уставом  решением Совета участников,  либо уменьшить размер
</w:t>
      </w:r>
    </w:p>
    <w:p>
      <w:r>
        <w:t xml:space="preserve">уставного капитала на сумму долей выбывающих участников.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2023-10-10T09:38:18.364Z</dcterms:created>
  <dcterms:modified xsi:type="dcterms:W3CDTF">2023-10-10T09:38:18.364Z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